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F05" w:rsidRDefault="0018411D" w:rsidP="0078522D">
      <w:pPr>
        <w:jc w:val="center"/>
        <w:rPr>
          <w:rFonts w:ascii="Times New Roman" w:hAnsi="Times New Roman"/>
          <w:b/>
          <w:sz w:val="28"/>
          <w:szCs w:val="28"/>
        </w:rPr>
      </w:pPr>
      <w:bookmarkStart w:id="0" w:name="_GoBack"/>
      <w:bookmarkEnd w:id="0"/>
      <w:r w:rsidRPr="00875752">
        <w:rPr>
          <w:rFonts w:ascii="Times New Roman" w:hAnsi="Times New Roman"/>
          <w:noProof/>
          <w:sz w:val="28"/>
          <w:szCs w:val="28"/>
          <w:lang w:eastAsia="ru-RU"/>
        </w:rPr>
        <w:drawing>
          <wp:inline distT="0" distB="0" distL="0" distR="0" wp14:anchorId="2882AD17" wp14:editId="38371097">
            <wp:extent cx="5940425" cy="3028950"/>
            <wp:effectExtent l="19050" t="19050" r="22225" b="19050"/>
            <wp:docPr id="2" name="Рисунок 2" descr="C:\Users\karpinchiksg.GMC\Deskto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inchiksg.GMC\Desktop\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028950"/>
                    </a:xfrm>
                    <a:prstGeom prst="rect">
                      <a:avLst/>
                    </a:prstGeom>
                    <a:noFill/>
                    <a:ln>
                      <a:solidFill>
                        <a:srgbClr val="002060"/>
                      </a:solidFill>
                    </a:ln>
                  </pic:spPr>
                </pic:pic>
              </a:graphicData>
            </a:graphic>
          </wp:inline>
        </w:drawing>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Казачество – военное сословие в России в XVIII</w:t>
      </w:r>
      <w:r w:rsidR="009239BE">
        <w:rPr>
          <w:rFonts w:ascii="Times New Roman" w:eastAsiaTheme="minorHAnsi" w:hAnsi="Times New Roman"/>
          <w:sz w:val="28"/>
          <w:szCs w:val="28"/>
        </w:rPr>
        <w:t xml:space="preserve"> в.</w:t>
      </w:r>
      <w:r w:rsidRPr="009E1448">
        <w:rPr>
          <w:rFonts w:ascii="Times New Roman" w:eastAsiaTheme="minorHAnsi" w:hAnsi="Times New Roman"/>
          <w:sz w:val="28"/>
          <w:szCs w:val="28"/>
        </w:rPr>
        <w:t xml:space="preserve"> – начале XX в., которое стало складываться на южных и юго-восточных окраинах Российского государства из вольнолюбивых крестьян, бежавших от крепостного гнета. По берегам Дона, Волги, Днепра, Терека, Яика (Урала) возникали вольные казачьи общины, которые за короткий срок освоили огромные пространства вплоть до Черного и Каспийского морей, Кавказских гор. Казаки также активно участвовали в продвижении русских землепроходцев в Сибирь и на Дальний Восток.</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 xml:space="preserve">«Казак» – слово тюркское и в переводе на русский означает «вольный человек, храбрый воин, удалец, порвавший со своей социальной средой». Казачество появилось на Дону в первой половине ХVI столетия. Появившись на незаселенном </w:t>
      </w:r>
      <w:r w:rsidR="009239BE">
        <w:rPr>
          <w:rFonts w:ascii="Times New Roman" w:eastAsiaTheme="minorHAnsi" w:hAnsi="Times New Roman"/>
          <w:sz w:val="28"/>
          <w:szCs w:val="28"/>
        </w:rPr>
        <w:t>ю</w:t>
      </w:r>
      <w:r w:rsidRPr="009E1448">
        <w:rPr>
          <w:rFonts w:ascii="Times New Roman" w:eastAsiaTheme="minorHAnsi" w:hAnsi="Times New Roman"/>
          <w:sz w:val="28"/>
          <w:szCs w:val="28"/>
        </w:rPr>
        <w:t>ге Московского государства, самоорганизовавшись и окрепнув в боях с басурманами, казаки стали великим подспорьем разоренной в конце ХVI – начале ХVII столетий Руси.</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 xml:space="preserve">Великий русский историк Н.М. Карамзин отмечал, что казаки </w:t>
      </w:r>
      <w:r w:rsidR="0018411D">
        <w:rPr>
          <w:rFonts w:ascii="Times New Roman" w:eastAsiaTheme="minorHAnsi" w:hAnsi="Times New Roman"/>
          <w:sz w:val="28"/>
          <w:szCs w:val="28"/>
        </w:rPr>
        <w:t xml:space="preserve">были </w:t>
      </w:r>
      <w:r w:rsidRPr="009E1448">
        <w:rPr>
          <w:rFonts w:ascii="Times New Roman" w:eastAsiaTheme="minorHAnsi" w:hAnsi="Times New Roman"/>
          <w:sz w:val="28"/>
          <w:szCs w:val="28"/>
        </w:rPr>
        <w:t>людьми разной «породы»: русские, малороссияне, белорусы, турки, татары, поляки, калмыки, грузины… Их роднили православная вера и ненависть к угнетению, непреодолимое стремление к вольной волюшке</w:t>
      </w:r>
      <w:r w:rsidR="009239BE">
        <w:rPr>
          <w:rFonts w:ascii="Times New Roman" w:eastAsiaTheme="minorHAnsi" w:hAnsi="Times New Roman"/>
          <w:sz w:val="28"/>
          <w:szCs w:val="28"/>
        </w:rPr>
        <w:t>.</w:t>
      </w:r>
      <w:r w:rsidRPr="009E1448">
        <w:rPr>
          <w:rFonts w:ascii="Times New Roman" w:eastAsiaTheme="minorHAnsi" w:hAnsi="Times New Roman"/>
          <w:sz w:val="28"/>
          <w:szCs w:val="28"/>
        </w:rPr>
        <w:t xml:space="preserve"> </w:t>
      </w:r>
      <w:r w:rsidR="009239BE">
        <w:rPr>
          <w:rFonts w:ascii="Times New Roman" w:eastAsiaTheme="minorHAnsi" w:hAnsi="Times New Roman"/>
          <w:sz w:val="28"/>
          <w:szCs w:val="28"/>
        </w:rPr>
        <w:t>В</w:t>
      </w:r>
      <w:r w:rsidRPr="009E1448">
        <w:rPr>
          <w:rFonts w:ascii="Times New Roman" w:eastAsiaTheme="minorHAnsi" w:hAnsi="Times New Roman"/>
          <w:sz w:val="28"/>
          <w:szCs w:val="28"/>
        </w:rPr>
        <w:t xml:space="preserve"> поисках свободы</w:t>
      </w:r>
      <w:r w:rsidR="009239BE">
        <w:rPr>
          <w:rFonts w:ascii="Times New Roman" w:eastAsiaTheme="minorHAnsi" w:hAnsi="Times New Roman"/>
          <w:sz w:val="28"/>
          <w:szCs w:val="28"/>
        </w:rPr>
        <w:t xml:space="preserve"> они</w:t>
      </w:r>
      <w:r w:rsidRPr="009E1448">
        <w:rPr>
          <w:rFonts w:ascii="Times New Roman" w:eastAsiaTheme="minorHAnsi" w:hAnsi="Times New Roman"/>
          <w:sz w:val="28"/>
          <w:szCs w:val="28"/>
        </w:rPr>
        <w:t xml:space="preserve"> бежали на незаселенные просторы Дикого </w:t>
      </w:r>
      <w:r w:rsidR="009239BE">
        <w:rPr>
          <w:rFonts w:ascii="Times New Roman" w:eastAsiaTheme="minorHAnsi" w:hAnsi="Times New Roman"/>
          <w:sz w:val="28"/>
          <w:szCs w:val="28"/>
        </w:rPr>
        <w:t>п</w:t>
      </w:r>
      <w:r w:rsidRPr="009E1448">
        <w:rPr>
          <w:rFonts w:ascii="Times New Roman" w:eastAsiaTheme="minorHAnsi" w:hAnsi="Times New Roman"/>
          <w:sz w:val="28"/>
          <w:szCs w:val="28"/>
        </w:rPr>
        <w:t>оля, в низовья Дона и его притоков.</w:t>
      </w:r>
      <w:r w:rsidRPr="009E1448">
        <w:rPr>
          <w:rFonts w:asciiTheme="minorHAnsi" w:eastAsiaTheme="minorHAnsi" w:hAnsiTheme="minorHAnsi" w:cstheme="minorBidi"/>
        </w:rPr>
        <w:t xml:space="preserve"> </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 xml:space="preserve">Равные между собой во всем, казаки не подчинялись ни московскому царю, ни турецкому султану, ни крымскому хану. Территория </w:t>
      </w:r>
      <w:proofErr w:type="spellStart"/>
      <w:r w:rsidRPr="009E1448">
        <w:rPr>
          <w:rFonts w:ascii="Times New Roman" w:eastAsiaTheme="minorHAnsi" w:hAnsi="Times New Roman"/>
          <w:sz w:val="28"/>
          <w:szCs w:val="28"/>
        </w:rPr>
        <w:t>Всевеликого</w:t>
      </w:r>
      <w:proofErr w:type="spellEnd"/>
      <w:r w:rsidRPr="009E1448">
        <w:rPr>
          <w:rFonts w:ascii="Times New Roman" w:eastAsiaTheme="minorHAnsi" w:hAnsi="Times New Roman"/>
          <w:sz w:val="28"/>
          <w:szCs w:val="28"/>
        </w:rPr>
        <w:t xml:space="preserve"> Войска Донского в ХVI–ХVII веках определялась бассейном Дона, кроме его верховий, и бассейнами Бузулука, Хопра, Медведицы и Донца. Пространства, лежавшие за Доном, к югу, были пустынны, там до 1784 года кочевали ногайцы. Западной границей казачьей территории долгое время было устье реки Аксай, откуда границы Войска Донского простирались</w:t>
      </w:r>
      <w:r w:rsidR="0018411D">
        <w:rPr>
          <w:rFonts w:ascii="Times New Roman" w:eastAsiaTheme="minorHAnsi" w:hAnsi="Times New Roman"/>
          <w:sz w:val="28"/>
          <w:szCs w:val="28"/>
        </w:rPr>
        <w:t xml:space="preserve"> </w:t>
      </w:r>
      <w:r w:rsidRPr="009E1448">
        <w:rPr>
          <w:rFonts w:ascii="Times New Roman" w:eastAsiaTheme="minorHAnsi" w:hAnsi="Times New Roman"/>
          <w:sz w:val="28"/>
          <w:szCs w:val="28"/>
        </w:rPr>
        <w:t xml:space="preserve">до реки </w:t>
      </w:r>
      <w:proofErr w:type="spellStart"/>
      <w:r w:rsidRPr="009E1448">
        <w:rPr>
          <w:rFonts w:ascii="Times New Roman" w:eastAsiaTheme="minorHAnsi" w:hAnsi="Times New Roman"/>
          <w:sz w:val="28"/>
          <w:szCs w:val="28"/>
        </w:rPr>
        <w:t>Калмиус</w:t>
      </w:r>
      <w:proofErr w:type="spellEnd"/>
      <w:r w:rsidRPr="009E1448">
        <w:rPr>
          <w:rFonts w:ascii="Times New Roman" w:eastAsiaTheme="minorHAnsi" w:hAnsi="Times New Roman"/>
          <w:sz w:val="28"/>
          <w:szCs w:val="28"/>
        </w:rPr>
        <w:t xml:space="preserve">. Выход в Азовское и Черное моря запирала мощная турецкая крепость Азов. На севере границы земли донских казаков тянулись до устья рек Богучар и В. Ворона, где несколько позже возникли городки Богучар (1615 г.), </w:t>
      </w:r>
      <w:proofErr w:type="spellStart"/>
      <w:r w:rsidRPr="009E1448">
        <w:rPr>
          <w:rFonts w:ascii="Times New Roman" w:eastAsiaTheme="minorHAnsi" w:hAnsi="Times New Roman"/>
          <w:sz w:val="28"/>
          <w:szCs w:val="28"/>
        </w:rPr>
        <w:t>Хоперский</w:t>
      </w:r>
      <w:proofErr w:type="spellEnd"/>
      <w:r w:rsidRPr="009E1448">
        <w:rPr>
          <w:rFonts w:ascii="Times New Roman" w:eastAsiaTheme="minorHAnsi" w:hAnsi="Times New Roman"/>
          <w:sz w:val="28"/>
          <w:szCs w:val="28"/>
        </w:rPr>
        <w:t xml:space="preserve"> и Пристанский. Столицей Войска Донского с момента его образования – «Главным Войском» – стал </w:t>
      </w:r>
      <w:r w:rsidRPr="009E1448">
        <w:rPr>
          <w:rFonts w:ascii="Times New Roman" w:eastAsiaTheme="minorHAnsi" w:hAnsi="Times New Roman"/>
          <w:sz w:val="28"/>
          <w:szCs w:val="28"/>
        </w:rPr>
        <w:lastRenderedPageBreak/>
        <w:t xml:space="preserve">Верхний </w:t>
      </w:r>
      <w:proofErr w:type="spellStart"/>
      <w:r w:rsidRPr="009E1448">
        <w:rPr>
          <w:rFonts w:ascii="Times New Roman" w:eastAsiaTheme="minorHAnsi" w:hAnsi="Times New Roman"/>
          <w:sz w:val="28"/>
          <w:szCs w:val="28"/>
        </w:rPr>
        <w:t>Раздорский</w:t>
      </w:r>
      <w:proofErr w:type="spellEnd"/>
      <w:r w:rsidRPr="009E1448">
        <w:rPr>
          <w:rFonts w:ascii="Times New Roman" w:eastAsiaTheme="minorHAnsi" w:hAnsi="Times New Roman"/>
          <w:sz w:val="28"/>
          <w:szCs w:val="28"/>
        </w:rPr>
        <w:t xml:space="preserve"> городок. Главное Войско пребывало здесь до 1620 года, когда столицей Дона стал Монастырский городок, располагавшийся на правой стороне Дона между Аксаем и станицей </w:t>
      </w:r>
      <w:proofErr w:type="spellStart"/>
      <w:r w:rsidRPr="009E1448">
        <w:rPr>
          <w:rFonts w:ascii="Times New Roman" w:eastAsiaTheme="minorHAnsi" w:hAnsi="Times New Roman"/>
          <w:sz w:val="28"/>
          <w:szCs w:val="28"/>
        </w:rPr>
        <w:t>Старочеркасской</w:t>
      </w:r>
      <w:proofErr w:type="spellEnd"/>
      <w:r w:rsidRPr="009E1448">
        <w:rPr>
          <w:rFonts w:ascii="Times New Roman" w:eastAsiaTheme="minorHAnsi" w:hAnsi="Times New Roman"/>
          <w:sz w:val="28"/>
          <w:szCs w:val="28"/>
        </w:rPr>
        <w:t>. С 1637 по 1641 год главным казачьим городком был отбитый у турок Азов. В 1642–1644 годах казачья столица вновь переехала в Монастырский городок, после гибели которого в 1644 году Главным Войском на 161 год стал Черк</w:t>
      </w:r>
      <w:r w:rsidR="00B465CD">
        <w:rPr>
          <w:rFonts w:ascii="Times New Roman" w:eastAsiaTheme="minorHAnsi" w:hAnsi="Times New Roman"/>
          <w:sz w:val="28"/>
          <w:szCs w:val="28"/>
        </w:rPr>
        <w:t xml:space="preserve">асский городок (с 1644 по 1805 </w:t>
      </w:r>
      <w:r w:rsidRPr="009E1448">
        <w:rPr>
          <w:rFonts w:ascii="Times New Roman" w:eastAsiaTheme="minorHAnsi" w:hAnsi="Times New Roman"/>
          <w:sz w:val="28"/>
          <w:szCs w:val="28"/>
        </w:rPr>
        <w:t>г.). Последней столицей казачьего Дона был город Новочеркасск (1805–1919 гг.).</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 xml:space="preserve">Не одно столетие казаки имели свое самоуправление. Высшим </w:t>
      </w:r>
      <w:r w:rsidRPr="006434F6">
        <w:rPr>
          <w:rFonts w:ascii="Times New Roman" w:eastAsiaTheme="minorHAnsi" w:hAnsi="Times New Roman"/>
          <w:sz w:val="28"/>
          <w:szCs w:val="28"/>
        </w:rPr>
        <w:t>законодательным</w:t>
      </w:r>
      <w:r w:rsidRPr="009E1448">
        <w:rPr>
          <w:rFonts w:ascii="Times New Roman" w:eastAsiaTheme="minorHAnsi" w:hAnsi="Times New Roman"/>
          <w:b/>
          <w:sz w:val="28"/>
          <w:szCs w:val="28"/>
        </w:rPr>
        <w:t xml:space="preserve"> </w:t>
      </w:r>
      <w:r w:rsidRPr="009E1448">
        <w:rPr>
          <w:rFonts w:ascii="Times New Roman" w:eastAsiaTheme="minorHAnsi" w:hAnsi="Times New Roman"/>
          <w:sz w:val="28"/>
          <w:szCs w:val="28"/>
        </w:rPr>
        <w:t>органом донцов являлся Казачий Круг. Происхождение этого термина объясняется тем, что при обсуждении своих дел казаки собирались в круг, в центр которого выходил их лидер – атаман, его помощник есаул и старшины. Обычно Круг собирался один раз в год, и на нем решались важ</w:t>
      </w:r>
      <w:r w:rsidR="006434F6">
        <w:rPr>
          <w:rFonts w:ascii="Times New Roman" w:eastAsiaTheme="minorHAnsi" w:hAnsi="Times New Roman"/>
          <w:sz w:val="28"/>
          <w:szCs w:val="28"/>
        </w:rPr>
        <w:t xml:space="preserve">нейшие вопросы казачьего бытия. </w:t>
      </w:r>
      <w:r w:rsidRPr="009E1448">
        <w:rPr>
          <w:rFonts w:ascii="Times New Roman" w:eastAsiaTheme="minorHAnsi" w:hAnsi="Times New Roman"/>
          <w:sz w:val="28"/>
          <w:szCs w:val="28"/>
        </w:rPr>
        <w:t xml:space="preserve">На Кругах донцы избирали своих предводителей – атаманов. </w:t>
      </w:r>
      <w:r w:rsidRPr="006434F6">
        <w:rPr>
          <w:rFonts w:ascii="Times New Roman" w:eastAsiaTheme="minorHAnsi" w:hAnsi="Times New Roman"/>
          <w:sz w:val="28"/>
          <w:szCs w:val="28"/>
        </w:rPr>
        <w:t>Исполнительная власть</w:t>
      </w:r>
      <w:r w:rsidRPr="009E1448">
        <w:rPr>
          <w:rFonts w:ascii="Times New Roman" w:eastAsiaTheme="minorHAnsi" w:hAnsi="Times New Roman"/>
          <w:b/>
          <w:sz w:val="28"/>
          <w:szCs w:val="28"/>
        </w:rPr>
        <w:t xml:space="preserve"> </w:t>
      </w:r>
      <w:r w:rsidRPr="009E1448">
        <w:rPr>
          <w:rFonts w:ascii="Times New Roman" w:eastAsiaTheme="minorHAnsi" w:hAnsi="Times New Roman"/>
          <w:sz w:val="28"/>
          <w:szCs w:val="28"/>
        </w:rPr>
        <w:t>принадлежала войсковому атаману. Если кандидат в атаманы подходил казакам, они трижды кричали ему</w:t>
      </w:r>
      <w:r w:rsidR="00EF3B88">
        <w:rPr>
          <w:rFonts w:ascii="Times New Roman" w:eastAsiaTheme="minorHAnsi" w:hAnsi="Times New Roman"/>
          <w:sz w:val="28"/>
          <w:szCs w:val="28"/>
        </w:rPr>
        <w:t>:</w:t>
      </w:r>
      <w:r w:rsidRPr="009E1448">
        <w:rPr>
          <w:rFonts w:ascii="Times New Roman" w:eastAsiaTheme="minorHAnsi" w:hAnsi="Times New Roman"/>
          <w:sz w:val="28"/>
          <w:szCs w:val="28"/>
        </w:rPr>
        <w:t xml:space="preserve"> «Любо!» Избранному большинством голосов атаману вручались знаки атаманской власти и достоинства – булава и насека.</w:t>
      </w:r>
      <w:r w:rsidRPr="009E1448">
        <w:rPr>
          <w:rFonts w:asciiTheme="minorHAnsi" w:eastAsiaTheme="minorHAnsi" w:hAnsiTheme="minorHAnsi" w:cstheme="minorBidi"/>
        </w:rPr>
        <w:t xml:space="preserve"> </w:t>
      </w:r>
      <w:r w:rsidRPr="009E1448">
        <w:rPr>
          <w:rFonts w:ascii="Times New Roman" w:eastAsiaTheme="minorHAnsi" w:hAnsi="Times New Roman"/>
          <w:sz w:val="28"/>
          <w:szCs w:val="28"/>
        </w:rPr>
        <w:t>Войсковой атаман обычно избирался на один год, после чего его могли вновь избрать или заменить новым. Бывший атаман возвращался в среду рядового казачества.</w:t>
      </w:r>
      <w:r w:rsidRPr="009E1448">
        <w:rPr>
          <w:rFonts w:asciiTheme="minorHAnsi" w:eastAsiaTheme="minorHAnsi" w:hAnsiTheme="minorHAnsi" w:cstheme="minorBidi"/>
        </w:rPr>
        <w:t xml:space="preserve"> </w:t>
      </w:r>
      <w:r w:rsidRPr="009E1448">
        <w:rPr>
          <w:rFonts w:ascii="Times New Roman" w:eastAsiaTheme="minorHAnsi" w:hAnsi="Times New Roman"/>
          <w:sz w:val="28"/>
          <w:szCs w:val="28"/>
        </w:rPr>
        <w:t>Каждый казачий городок имел своего атамана, а атаман Главного Войска (казачьей столицы) являлся по традиции заместителем войскового атамана. Имелись у донцов и походные атаманы, избиравшиеся на время похода и слагавшие свои полномочия по его окончании.</w:t>
      </w:r>
    </w:p>
    <w:p w:rsidR="006434F6"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 xml:space="preserve">Ближайшим помощником войскового атамана являлся есаул, избиравшийся, как и атаман, на Кругу. Сам термин – «есаул» – </w:t>
      </w:r>
      <w:proofErr w:type="spellStart"/>
      <w:r w:rsidRPr="009E1448">
        <w:rPr>
          <w:rFonts w:ascii="Times New Roman" w:eastAsiaTheme="minorHAnsi" w:hAnsi="Times New Roman"/>
          <w:sz w:val="28"/>
          <w:szCs w:val="28"/>
        </w:rPr>
        <w:t>ясаул</w:t>
      </w:r>
      <w:proofErr w:type="spellEnd"/>
      <w:r w:rsidRPr="009E1448">
        <w:rPr>
          <w:rFonts w:ascii="Times New Roman" w:eastAsiaTheme="minorHAnsi" w:hAnsi="Times New Roman"/>
          <w:sz w:val="28"/>
          <w:szCs w:val="28"/>
        </w:rPr>
        <w:t xml:space="preserve"> от глагола </w:t>
      </w:r>
      <w:proofErr w:type="spellStart"/>
      <w:r w:rsidRPr="009E1448">
        <w:rPr>
          <w:rFonts w:ascii="Times New Roman" w:eastAsiaTheme="minorHAnsi" w:hAnsi="Times New Roman"/>
          <w:sz w:val="28"/>
          <w:szCs w:val="28"/>
        </w:rPr>
        <w:t>ясаху</w:t>
      </w:r>
      <w:proofErr w:type="spellEnd"/>
      <w:r w:rsidRPr="009E1448">
        <w:rPr>
          <w:rFonts w:ascii="Times New Roman" w:eastAsiaTheme="minorHAnsi" w:hAnsi="Times New Roman"/>
          <w:sz w:val="28"/>
          <w:szCs w:val="28"/>
        </w:rPr>
        <w:t xml:space="preserve"> и в буквальном переводе значит распорядитель, исполнитель. Значение есаулов при атаманах соответственно современному значению начальника штаба. В структуру исполнительной власти донцов входили войсковой дьяк (писарь) и войсковой толмач (переводчик). </w:t>
      </w:r>
      <w:r w:rsidR="00AE45D4" w:rsidRPr="00AE45D4">
        <w:rPr>
          <w:rFonts w:ascii="Times New Roman" w:eastAsiaTheme="minorHAnsi" w:hAnsi="Times New Roman"/>
          <w:sz w:val="28"/>
          <w:szCs w:val="28"/>
        </w:rPr>
        <w:t xml:space="preserve">Принимать участие в Кругах имели право только казаки не моложе 18 лет. Все остальные категории донского населения – работные люди, </w:t>
      </w:r>
      <w:proofErr w:type="spellStart"/>
      <w:r w:rsidR="00AE45D4" w:rsidRPr="00AE45D4">
        <w:rPr>
          <w:rFonts w:ascii="Times New Roman" w:eastAsiaTheme="minorHAnsi" w:hAnsi="Times New Roman"/>
          <w:sz w:val="28"/>
          <w:szCs w:val="28"/>
        </w:rPr>
        <w:t>зажилые</w:t>
      </w:r>
      <w:proofErr w:type="spellEnd"/>
      <w:r w:rsidR="00AE45D4" w:rsidRPr="00AE45D4">
        <w:rPr>
          <w:rFonts w:ascii="Times New Roman" w:eastAsiaTheme="minorHAnsi" w:hAnsi="Times New Roman"/>
          <w:sz w:val="28"/>
          <w:szCs w:val="28"/>
        </w:rPr>
        <w:t xml:space="preserve"> бурлаки, </w:t>
      </w:r>
      <w:proofErr w:type="spellStart"/>
      <w:r w:rsidR="00AE45D4" w:rsidRPr="00AE45D4">
        <w:rPr>
          <w:rFonts w:ascii="Times New Roman" w:eastAsiaTheme="minorHAnsi" w:hAnsi="Times New Roman"/>
          <w:sz w:val="28"/>
          <w:szCs w:val="28"/>
        </w:rPr>
        <w:t>тумы</w:t>
      </w:r>
      <w:proofErr w:type="spellEnd"/>
      <w:r w:rsidR="00AE45D4" w:rsidRPr="00AE45D4">
        <w:rPr>
          <w:rFonts w:ascii="Times New Roman" w:eastAsiaTheme="minorHAnsi" w:hAnsi="Times New Roman"/>
          <w:sz w:val="28"/>
          <w:szCs w:val="28"/>
        </w:rPr>
        <w:t xml:space="preserve"> (дети казаков и восточных женщин), московские люди, «азиаты» (турки, татары и калмыки) – не допускались в Круг, равно как и женщины, которых в XVI – начале XVII веков практически не было на Дону. Лишались возможности быть в Кругу пенные казаки, то есть те, кто провинился перед Войском и на кого наложена пеня. Непременным условием для участия в Круге была трезвость: пьяных казаков с позором изгоняли из Круга, накладывали на таких пеню. «Духовенство на Дону было устранено от участия в Круге», – отмечал исследователь этого вопроса историк и юрист С.Г. </w:t>
      </w:r>
      <w:proofErr w:type="spellStart"/>
      <w:r w:rsidR="00AE45D4" w:rsidRPr="00AE45D4">
        <w:rPr>
          <w:rFonts w:ascii="Times New Roman" w:eastAsiaTheme="minorHAnsi" w:hAnsi="Times New Roman"/>
          <w:sz w:val="28"/>
          <w:szCs w:val="28"/>
        </w:rPr>
        <w:t>Сватиков</w:t>
      </w:r>
      <w:proofErr w:type="spellEnd"/>
      <w:r w:rsidR="00AE45D4" w:rsidRPr="00AE45D4">
        <w:rPr>
          <w:rFonts w:ascii="Times New Roman" w:eastAsiaTheme="minorHAnsi" w:hAnsi="Times New Roman"/>
          <w:sz w:val="28"/>
          <w:szCs w:val="28"/>
        </w:rPr>
        <w:t>.</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Казаки прекрасно ориентировались в морских пространствах, свое местонахождение в Черном море они могли определить по вкусу соленой воды. По выражению историка В.Д. Сухорукова, Войско представляло «живую газету всех новостей о южных соседях России». В отписках упоминаются многие страны, земли, населенные пункты и народы Европы, Азии и даже Африки. Казаки прекрасно знали свою землю, имели представление о конфигурации Дона и его притоков.</w:t>
      </w:r>
    </w:p>
    <w:p w:rsid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lastRenderedPageBreak/>
        <w:t>Документы, исходившие из Главно</w:t>
      </w:r>
      <w:r w:rsidR="006434F6">
        <w:rPr>
          <w:rFonts w:ascii="Times New Roman" w:eastAsiaTheme="minorHAnsi" w:hAnsi="Times New Roman"/>
          <w:sz w:val="28"/>
          <w:szCs w:val="28"/>
        </w:rPr>
        <w:t xml:space="preserve">го Войска, скреплялись печатью. </w:t>
      </w:r>
      <w:r w:rsidRPr="009E1448">
        <w:rPr>
          <w:rFonts w:ascii="Times New Roman" w:eastAsiaTheme="minorHAnsi" w:hAnsi="Times New Roman"/>
          <w:sz w:val="28"/>
          <w:szCs w:val="28"/>
        </w:rPr>
        <w:t>В таком виде казачьи Круги просуществовали вплоть до эпохи Петра Первого (начало</w:t>
      </w:r>
      <w:r w:rsidR="003D2027">
        <w:rPr>
          <w:rFonts w:ascii="Times New Roman" w:eastAsiaTheme="minorHAnsi" w:hAnsi="Times New Roman"/>
          <w:sz w:val="28"/>
          <w:szCs w:val="28"/>
        </w:rPr>
        <w:t xml:space="preserve"> XVIII века).</w:t>
      </w:r>
      <w:r w:rsidRPr="009E1448">
        <w:rPr>
          <w:rFonts w:asciiTheme="minorHAnsi" w:eastAsiaTheme="minorHAnsi" w:hAnsiTheme="minorHAnsi" w:cstheme="minorBidi"/>
        </w:rPr>
        <w:t xml:space="preserve"> </w:t>
      </w:r>
      <w:r w:rsidRPr="009E1448">
        <w:rPr>
          <w:rFonts w:ascii="Times New Roman" w:eastAsiaTheme="minorHAnsi" w:hAnsi="Times New Roman"/>
          <w:sz w:val="28"/>
          <w:szCs w:val="28"/>
        </w:rPr>
        <w:t xml:space="preserve">С 1708 года вся Россия была разделена на восемь губерний, одной из которых стала Азовская губерния. В ее состав в качестве автономной единицы вошла Земля Войска Донского, над которой азовский губернатор имел власть. В 1712 году, после неудачного для себя Прусского похода, Петр I вынужден был отдать туркам Азов, переведя его гарнизон, вооружение и все имущество на Монастырский </w:t>
      </w:r>
      <w:proofErr w:type="spellStart"/>
      <w:r w:rsidRPr="009E1448">
        <w:rPr>
          <w:rFonts w:ascii="Times New Roman" w:eastAsiaTheme="minorHAnsi" w:hAnsi="Times New Roman"/>
          <w:sz w:val="28"/>
          <w:szCs w:val="28"/>
        </w:rPr>
        <w:t>транжемент</w:t>
      </w:r>
      <w:proofErr w:type="spellEnd"/>
      <w:r w:rsidRPr="009E1448">
        <w:rPr>
          <w:rFonts w:ascii="Times New Roman" w:eastAsiaTheme="minorHAnsi" w:hAnsi="Times New Roman"/>
          <w:sz w:val="28"/>
          <w:szCs w:val="28"/>
        </w:rPr>
        <w:t xml:space="preserve"> (укрепление), расположенный на правом берегу Дона в семи километрах от казачьей столицы </w:t>
      </w:r>
      <w:proofErr w:type="spellStart"/>
      <w:r w:rsidRPr="009E1448">
        <w:rPr>
          <w:rFonts w:ascii="Times New Roman" w:eastAsiaTheme="minorHAnsi" w:hAnsi="Times New Roman"/>
          <w:sz w:val="28"/>
          <w:szCs w:val="28"/>
        </w:rPr>
        <w:t>Черкасска</w:t>
      </w:r>
      <w:proofErr w:type="spellEnd"/>
      <w:r w:rsidRPr="009E1448">
        <w:rPr>
          <w:rFonts w:ascii="Times New Roman" w:eastAsiaTheme="minorHAnsi" w:hAnsi="Times New Roman"/>
          <w:sz w:val="28"/>
          <w:szCs w:val="28"/>
        </w:rPr>
        <w:t>. С 1718 года донские казаки лишились права самостоятельно избирать войсковых атаманов.</w:t>
      </w:r>
      <w:r w:rsidRPr="009E1448">
        <w:rPr>
          <w:rFonts w:asciiTheme="minorHAnsi" w:eastAsiaTheme="minorHAnsi" w:hAnsiTheme="minorHAnsi" w:cstheme="minorBidi"/>
        </w:rPr>
        <w:t xml:space="preserve"> </w:t>
      </w:r>
      <w:r w:rsidRPr="009E1448">
        <w:rPr>
          <w:rFonts w:ascii="Times New Roman" w:eastAsiaTheme="minorHAnsi" w:hAnsi="Times New Roman"/>
          <w:sz w:val="28"/>
          <w:szCs w:val="28"/>
        </w:rPr>
        <w:t xml:space="preserve">Императорским указом от 3 марта 1721 года донским казакам было </w:t>
      </w:r>
      <w:proofErr w:type="spellStart"/>
      <w:r w:rsidRPr="009E1448">
        <w:rPr>
          <w:rFonts w:ascii="Times New Roman" w:eastAsiaTheme="minorHAnsi" w:hAnsi="Times New Roman"/>
          <w:sz w:val="28"/>
          <w:szCs w:val="28"/>
        </w:rPr>
        <w:t>повелено</w:t>
      </w:r>
      <w:proofErr w:type="spellEnd"/>
      <w:r w:rsidRPr="009E1448">
        <w:rPr>
          <w:rFonts w:ascii="Times New Roman" w:eastAsiaTheme="minorHAnsi" w:hAnsi="Times New Roman"/>
          <w:sz w:val="28"/>
          <w:szCs w:val="28"/>
        </w:rPr>
        <w:t xml:space="preserve"> «во всех управлениях быть в ведении Военной коллегии», где существовало особое отделение, называвшееся «казачьи </w:t>
      </w:r>
      <w:proofErr w:type="spellStart"/>
      <w:r w:rsidRPr="009E1448">
        <w:rPr>
          <w:rFonts w:ascii="Times New Roman" w:eastAsiaTheme="minorHAnsi" w:hAnsi="Times New Roman"/>
          <w:sz w:val="28"/>
          <w:szCs w:val="28"/>
        </w:rPr>
        <w:t>повытья</w:t>
      </w:r>
      <w:proofErr w:type="spellEnd"/>
      <w:r w:rsidRPr="009E1448">
        <w:rPr>
          <w:rFonts w:ascii="Times New Roman" w:eastAsiaTheme="minorHAnsi" w:hAnsi="Times New Roman"/>
          <w:sz w:val="28"/>
          <w:szCs w:val="28"/>
        </w:rPr>
        <w:t>», позже переименованное в «казачью экспедицию». Вскоре вольный Дон утратил свой автономно-государственный статус и лишился демократического устройства.</w:t>
      </w:r>
    </w:p>
    <w:p w:rsidR="00AE45D4" w:rsidRPr="003D2027" w:rsidRDefault="00AE45D4" w:rsidP="00824805">
      <w:pPr>
        <w:spacing w:after="0" w:line="240" w:lineRule="auto"/>
        <w:jc w:val="both"/>
        <w:rPr>
          <w:rFonts w:ascii="Times New Roman" w:eastAsiaTheme="minorHAnsi" w:hAnsi="Times New Roman"/>
          <w:sz w:val="28"/>
          <w:szCs w:val="28"/>
        </w:rPr>
      </w:pPr>
    </w:p>
    <w:p w:rsidR="00102AC4" w:rsidRPr="003D2027" w:rsidRDefault="009E1448" w:rsidP="00824805">
      <w:pPr>
        <w:spacing w:after="0" w:line="240" w:lineRule="auto"/>
        <w:jc w:val="both"/>
        <w:rPr>
          <w:rFonts w:ascii="Times New Roman" w:hAnsi="Times New Roman"/>
          <w:sz w:val="28"/>
          <w:szCs w:val="28"/>
        </w:rPr>
      </w:pPr>
      <w:r w:rsidRPr="003D2027">
        <w:rPr>
          <w:rFonts w:ascii="Times New Roman" w:hAnsi="Times New Roman"/>
          <w:b/>
          <w:sz w:val="28"/>
          <w:szCs w:val="28"/>
        </w:rPr>
        <w:t>Источник:</w:t>
      </w:r>
      <w:r w:rsidRPr="003D2027">
        <w:rPr>
          <w:rFonts w:ascii="Times New Roman" w:hAnsi="Times New Roman"/>
          <w:sz w:val="28"/>
          <w:szCs w:val="28"/>
        </w:rPr>
        <w:t xml:space="preserve"> Мациевский Г.О. Государство и казачество в XVI </w:t>
      </w:r>
      <w:r w:rsidR="003D2027">
        <w:rPr>
          <w:rFonts w:ascii="Times New Roman" w:hAnsi="Times New Roman"/>
          <w:sz w:val="28"/>
          <w:szCs w:val="28"/>
        </w:rPr>
        <w:t>–</w:t>
      </w:r>
      <w:r w:rsidRPr="003D2027">
        <w:rPr>
          <w:rFonts w:ascii="Times New Roman" w:hAnsi="Times New Roman"/>
          <w:sz w:val="28"/>
          <w:szCs w:val="28"/>
        </w:rPr>
        <w:t xml:space="preserve"> начале XIX вв. (эволюция политических отношений) // </w:t>
      </w:r>
      <w:proofErr w:type="spellStart"/>
      <w:r w:rsidRPr="003D2027">
        <w:rPr>
          <w:rFonts w:ascii="Times New Roman" w:hAnsi="Times New Roman"/>
          <w:sz w:val="28"/>
          <w:szCs w:val="28"/>
        </w:rPr>
        <w:t>Genes</w:t>
      </w:r>
      <w:r w:rsidR="003D2027">
        <w:rPr>
          <w:rFonts w:ascii="Times New Roman" w:hAnsi="Times New Roman"/>
          <w:sz w:val="28"/>
          <w:szCs w:val="28"/>
        </w:rPr>
        <w:t>is</w:t>
      </w:r>
      <w:proofErr w:type="spellEnd"/>
      <w:r w:rsidR="003D2027">
        <w:rPr>
          <w:rFonts w:ascii="Times New Roman" w:hAnsi="Times New Roman"/>
          <w:sz w:val="28"/>
          <w:szCs w:val="28"/>
        </w:rPr>
        <w:t>: исторические исследования. 2016. № 4. С. 122–</w:t>
      </w:r>
      <w:r w:rsidRPr="003D2027">
        <w:rPr>
          <w:rFonts w:ascii="Times New Roman" w:hAnsi="Times New Roman"/>
          <w:sz w:val="28"/>
          <w:szCs w:val="28"/>
        </w:rPr>
        <w:t>136.</w:t>
      </w:r>
    </w:p>
    <w:p w:rsidR="009E1448" w:rsidRDefault="009E1448" w:rsidP="00824805">
      <w:pPr>
        <w:spacing w:after="0" w:line="240" w:lineRule="auto"/>
        <w:jc w:val="both"/>
        <w:rPr>
          <w:rFonts w:ascii="Times New Roman" w:hAnsi="Times New Roman"/>
          <w:sz w:val="28"/>
          <w:szCs w:val="28"/>
        </w:rPr>
      </w:pPr>
    </w:p>
    <w:p w:rsidR="008A05C9" w:rsidRPr="008A05C9" w:rsidRDefault="008A05C9" w:rsidP="008A05C9">
      <w:pPr>
        <w:spacing w:after="0" w:line="240" w:lineRule="auto"/>
        <w:jc w:val="both"/>
        <w:rPr>
          <w:rFonts w:ascii="Times New Roman" w:eastAsiaTheme="minorHAnsi" w:hAnsi="Times New Roman"/>
          <w:sz w:val="28"/>
          <w:szCs w:val="28"/>
        </w:rPr>
      </w:pPr>
      <w:r w:rsidRPr="008A05C9">
        <w:rPr>
          <w:rFonts w:ascii="Times New Roman" w:eastAsiaTheme="minorHAnsi" w:hAnsi="Times New Roman"/>
          <w:sz w:val="28"/>
          <w:szCs w:val="28"/>
        </w:rPr>
        <w:t>К XVIII в. казачество превратилось в особое привилегированное военное сословие. За службу государству за каждым казачьим войском закреплялась занятая им земля, которую войско передавало в пользование казачьим станицам.</w:t>
      </w:r>
    </w:p>
    <w:p w:rsidR="008A05C9" w:rsidRPr="008A05C9" w:rsidRDefault="008A05C9" w:rsidP="008A05C9">
      <w:pPr>
        <w:spacing w:after="0" w:line="240" w:lineRule="auto"/>
        <w:jc w:val="both"/>
        <w:rPr>
          <w:rFonts w:ascii="Times New Roman" w:eastAsiaTheme="minorHAnsi" w:hAnsi="Times New Roman"/>
          <w:sz w:val="28"/>
          <w:szCs w:val="28"/>
        </w:rPr>
      </w:pPr>
      <w:r w:rsidRPr="008A05C9">
        <w:rPr>
          <w:rFonts w:ascii="Times New Roman" w:eastAsiaTheme="minorHAnsi" w:hAnsi="Times New Roman"/>
          <w:sz w:val="28"/>
          <w:szCs w:val="28"/>
        </w:rPr>
        <w:t>В начале XX в. в России существовало 11 казачьих войск: Донское, Кубанское, Терское, Астраханское, Уральское, Оренбургское, Семиреченское, Сибирское, Забайкальское, Амурское и Уссурийское. Кроме того, было небольшое количество красноярских и иркутских казаков, образовавших в 1917 г. Енисейское казачье войско и Якутский казачий полк министерства внутренних дел.</w:t>
      </w:r>
    </w:p>
    <w:p w:rsidR="009E1448" w:rsidRDefault="00C970F2" w:rsidP="008A05C9">
      <w:pPr>
        <w:spacing w:after="0" w:line="240" w:lineRule="auto"/>
        <w:jc w:val="both"/>
        <w:rPr>
          <w:rFonts w:ascii="Times New Roman" w:hAnsi="Times New Roman"/>
          <w:sz w:val="28"/>
          <w:szCs w:val="28"/>
        </w:rPr>
      </w:pPr>
      <w:r w:rsidRPr="00C970F2">
        <w:rPr>
          <w:rFonts w:ascii="Times New Roman" w:hAnsi="Times New Roman"/>
          <w:sz w:val="28"/>
          <w:szCs w:val="28"/>
        </w:rPr>
        <w:t>В 1916 г. в Российской империи казачество насчитывало 4 млн 434 тысячи человек, из них служилого состава около 480 тысяч. Национальный состав казачества был неоднородным: кроме русских, составлявших его основу, в него входили украинцы, татары, башкиры, калмыки, народы Кавказа, казахи, буряты, якуты и многие другие народы России.</w:t>
      </w:r>
    </w:p>
    <w:p w:rsidR="009E1448" w:rsidRDefault="00C970F2" w:rsidP="00824805">
      <w:pPr>
        <w:spacing w:after="0" w:line="240" w:lineRule="auto"/>
        <w:jc w:val="both"/>
        <w:rPr>
          <w:rFonts w:ascii="Times New Roman" w:hAnsi="Times New Roman"/>
          <w:sz w:val="28"/>
          <w:szCs w:val="28"/>
        </w:rPr>
      </w:pPr>
      <w:r w:rsidRPr="00C970F2">
        <w:rPr>
          <w:rFonts w:ascii="Times New Roman" w:hAnsi="Times New Roman"/>
          <w:sz w:val="28"/>
          <w:szCs w:val="28"/>
        </w:rPr>
        <w:t xml:space="preserve">В </w:t>
      </w:r>
      <w:r w:rsidR="00F60282">
        <w:rPr>
          <w:rFonts w:ascii="Times New Roman" w:hAnsi="Times New Roman"/>
          <w:sz w:val="28"/>
          <w:szCs w:val="28"/>
        </w:rPr>
        <w:t>Г</w:t>
      </w:r>
      <w:r w:rsidRPr="00C970F2">
        <w:rPr>
          <w:rFonts w:ascii="Times New Roman" w:hAnsi="Times New Roman"/>
          <w:sz w:val="28"/>
          <w:szCs w:val="28"/>
        </w:rPr>
        <w:t>ражданскую войну казачество в основном выступало на стороне белого движения, но были казачьи части и соединения, сражавшиеся на стороне Советской власти.</w:t>
      </w:r>
    </w:p>
    <w:p w:rsidR="00C970F2" w:rsidRPr="00C970F2" w:rsidRDefault="00C970F2" w:rsidP="00C970F2">
      <w:pPr>
        <w:spacing w:after="0" w:line="240" w:lineRule="auto"/>
        <w:jc w:val="both"/>
        <w:rPr>
          <w:rFonts w:ascii="Times New Roman" w:hAnsi="Times New Roman"/>
          <w:sz w:val="28"/>
          <w:szCs w:val="28"/>
        </w:rPr>
      </w:pPr>
      <w:r w:rsidRPr="00C970F2">
        <w:rPr>
          <w:rFonts w:ascii="Times New Roman" w:hAnsi="Times New Roman"/>
          <w:sz w:val="28"/>
          <w:szCs w:val="28"/>
        </w:rPr>
        <w:t xml:space="preserve">В Советской России казачьи формирования были упразднены в 1917 г. В 1920 г. казачество было упразднено как сословие, одновременно проводилась политика </w:t>
      </w:r>
      <w:r w:rsidR="00041BEB">
        <w:rPr>
          <w:rFonts w:ascii="Times New Roman" w:hAnsi="Times New Roman"/>
          <w:sz w:val="28"/>
          <w:szCs w:val="28"/>
        </w:rPr>
        <w:t>«</w:t>
      </w:r>
      <w:proofErr w:type="spellStart"/>
      <w:r w:rsidRPr="00C970F2">
        <w:rPr>
          <w:rFonts w:ascii="Times New Roman" w:hAnsi="Times New Roman"/>
          <w:sz w:val="28"/>
          <w:szCs w:val="28"/>
        </w:rPr>
        <w:t>расказачивания</w:t>
      </w:r>
      <w:proofErr w:type="spellEnd"/>
      <w:r w:rsidR="00041BEB">
        <w:rPr>
          <w:rFonts w:ascii="Times New Roman" w:hAnsi="Times New Roman"/>
          <w:sz w:val="28"/>
          <w:szCs w:val="28"/>
        </w:rPr>
        <w:t>»</w:t>
      </w:r>
      <w:r w:rsidRPr="00C970F2">
        <w:rPr>
          <w:rFonts w:ascii="Times New Roman" w:hAnsi="Times New Roman"/>
          <w:sz w:val="28"/>
          <w:szCs w:val="28"/>
        </w:rPr>
        <w:t>, сопровождавшаяся репрессиями.</w:t>
      </w:r>
    </w:p>
    <w:p w:rsidR="00C970F2" w:rsidRDefault="00C970F2" w:rsidP="00C970F2">
      <w:pPr>
        <w:spacing w:after="0" w:line="240" w:lineRule="auto"/>
        <w:jc w:val="both"/>
        <w:rPr>
          <w:rFonts w:ascii="Times New Roman" w:hAnsi="Times New Roman"/>
          <w:sz w:val="28"/>
          <w:szCs w:val="28"/>
        </w:rPr>
      </w:pPr>
      <w:r w:rsidRPr="00C970F2">
        <w:rPr>
          <w:rFonts w:ascii="Times New Roman" w:hAnsi="Times New Roman"/>
          <w:sz w:val="28"/>
          <w:szCs w:val="28"/>
        </w:rPr>
        <w:t xml:space="preserve">В 1936 г. были сформированы донские кавалерийские казачьи части и соединения, которые в составе Советской </w:t>
      </w:r>
      <w:r w:rsidR="000844E8">
        <w:rPr>
          <w:rFonts w:ascii="Times New Roman" w:hAnsi="Times New Roman"/>
          <w:sz w:val="28"/>
          <w:szCs w:val="28"/>
        </w:rPr>
        <w:t>а</w:t>
      </w:r>
      <w:r w:rsidRPr="00C970F2">
        <w:rPr>
          <w:rFonts w:ascii="Times New Roman" w:hAnsi="Times New Roman"/>
          <w:sz w:val="28"/>
          <w:szCs w:val="28"/>
        </w:rPr>
        <w:t>рмии сражались в годы Великой Отечественной войны.</w:t>
      </w:r>
    </w:p>
    <w:p w:rsidR="00C970F2" w:rsidRDefault="00C970F2" w:rsidP="00C970F2">
      <w:pPr>
        <w:spacing w:after="0" w:line="240" w:lineRule="auto"/>
        <w:jc w:val="both"/>
        <w:rPr>
          <w:rFonts w:ascii="Times New Roman" w:hAnsi="Times New Roman"/>
          <w:sz w:val="28"/>
          <w:szCs w:val="28"/>
        </w:rPr>
      </w:pPr>
      <w:r>
        <w:rPr>
          <w:rFonts w:ascii="Times New Roman" w:hAnsi="Times New Roman"/>
          <w:sz w:val="28"/>
          <w:szCs w:val="28"/>
        </w:rPr>
        <w:t>В 1990-е годы начался процесс возрождения</w:t>
      </w:r>
      <w:r w:rsidRPr="00C970F2">
        <w:rPr>
          <w:rFonts w:ascii="Times New Roman" w:hAnsi="Times New Roman"/>
          <w:sz w:val="28"/>
          <w:szCs w:val="28"/>
        </w:rPr>
        <w:t xml:space="preserve"> казачьего самоуправления на основе Конституции РФ и законодательства о местном самоуправлении. Для создания </w:t>
      </w:r>
      <w:r w:rsidRPr="00C970F2">
        <w:rPr>
          <w:rFonts w:ascii="Times New Roman" w:hAnsi="Times New Roman"/>
          <w:sz w:val="28"/>
          <w:szCs w:val="28"/>
        </w:rPr>
        <w:lastRenderedPageBreak/>
        <w:t xml:space="preserve">нормативной базы статуса войсковых казачьих обществ и восстановления казачьего самоуправления сделано многое: с 1992 г. действуют указы, распоряжения Президента РФ, постановления Правительства РФ, приказы и директивы Минобороны, МВД, а также приказы других министерств и ведомств. В них отчетливо прослеживается тенденция создания правовой базы, необходимой для возрождения самоуправления казачества на принципах демократии при сохранении прежних традиций. Начало этому процессу положил Указ Президента РФ «О мерах по реализации закона Российской Федерации “О реабилитации репрессированных народов”» от 15 июня 1992 г. в отношении казачества, затем последовало Постановление Верховного Совета РФ от 16 июля 1992 г. «О реабилитации казачества», которое отменило незаконные акты, принятые с 1918 г. и разрешавшие репрессивные меры в отношении казачества. Это </w:t>
      </w:r>
      <w:r w:rsidR="00600ABE">
        <w:rPr>
          <w:rFonts w:ascii="Times New Roman" w:hAnsi="Times New Roman"/>
          <w:sz w:val="28"/>
          <w:szCs w:val="28"/>
        </w:rPr>
        <w:t>п</w:t>
      </w:r>
      <w:r w:rsidRPr="00C970F2">
        <w:rPr>
          <w:rFonts w:ascii="Times New Roman" w:hAnsi="Times New Roman"/>
          <w:sz w:val="28"/>
          <w:szCs w:val="28"/>
        </w:rPr>
        <w:t>остановление позволило ввести территориальное общественное самоуправление в местах компактного проживания казаков в традиционных для каза</w:t>
      </w:r>
      <w:r w:rsidR="00600ABE">
        <w:rPr>
          <w:rFonts w:ascii="Times New Roman" w:hAnsi="Times New Roman"/>
          <w:sz w:val="28"/>
          <w:szCs w:val="28"/>
        </w:rPr>
        <w:t xml:space="preserve">чества формах </w:t>
      </w:r>
      <w:proofErr w:type="gramStart"/>
      <w:r w:rsidR="00600ABE">
        <w:rPr>
          <w:rFonts w:ascii="Times New Roman" w:hAnsi="Times New Roman"/>
          <w:sz w:val="28"/>
          <w:szCs w:val="28"/>
        </w:rPr>
        <w:t>в соответствии с Федеральных з</w:t>
      </w:r>
      <w:r w:rsidRPr="00C970F2">
        <w:rPr>
          <w:rFonts w:ascii="Times New Roman" w:hAnsi="Times New Roman"/>
          <w:sz w:val="28"/>
          <w:szCs w:val="28"/>
        </w:rPr>
        <w:t>аконом</w:t>
      </w:r>
      <w:proofErr w:type="gramEnd"/>
      <w:r w:rsidRPr="00C970F2">
        <w:rPr>
          <w:rFonts w:ascii="Times New Roman" w:hAnsi="Times New Roman"/>
          <w:sz w:val="28"/>
          <w:szCs w:val="28"/>
        </w:rPr>
        <w:t xml:space="preserve"> РФ «Об общих принципах организации местного самоуправления в Российской Федерации». Существенную поддержку казачье движение получило после принятия 5 декабря 2005 г. Федерального закона № 154-ФЗ «О государственной службе российского казачества», главная ценность которого состоит в признании государством существования в России казачьего сообщества. Согласно данному </w:t>
      </w:r>
      <w:r w:rsidR="00600ABE">
        <w:rPr>
          <w:rFonts w:ascii="Times New Roman" w:hAnsi="Times New Roman"/>
          <w:sz w:val="28"/>
          <w:szCs w:val="28"/>
        </w:rPr>
        <w:t>з</w:t>
      </w:r>
      <w:r w:rsidRPr="00C970F2">
        <w:rPr>
          <w:rFonts w:ascii="Times New Roman" w:hAnsi="Times New Roman"/>
          <w:sz w:val="28"/>
          <w:szCs w:val="28"/>
        </w:rPr>
        <w:t>акону казаки получили статус госслужащих, могущих входить в специализированные войсковые части МВД и Минобороны, а деятельность их оплачивается из бюджета</w:t>
      </w:r>
      <w:r w:rsidR="00DD6A02">
        <w:rPr>
          <w:rFonts w:ascii="Times New Roman" w:hAnsi="Times New Roman"/>
          <w:sz w:val="28"/>
          <w:szCs w:val="28"/>
        </w:rPr>
        <w:t>.</w:t>
      </w:r>
    </w:p>
    <w:p w:rsidR="00DD6A02" w:rsidRPr="00DD6A02" w:rsidRDefault="00DD6A02" w:rsidP="00C970F2">
      <w:pPr>
        <w:spacing w:after="0" w:line="240" w:lineRule="auto"/>
        <w:jc w:val="both"/>
        <w:rPr>
          <w:rFonts w:ascii="Times New Roman" w:hAnsi="Times New Roman"/>
          <w:b/>
          <w:sz w:val="28"/>
          <w:szCs w:val="28"/>
        </w:rPr>
      </w:pPr>
    </w:p>
    <w:p w:rsidR="00DD6A02" w:rsidRPr="00600ABE" w:rsidRDefault="00DD6A02" w:rsidP="00C970F2">
      <w:pPr>
        <w:spacing w:after="0" w:line="240" w:lineRule="auto"/>
        <w:jc w:val="both"/>
        <w:rPr>
          <w:rFonts w:ascii="Times New Roman" w:hAnsi="Times New Roman"/>
          <w:sz w:val="28"/>
          <w:szCs w:val="28"/>
        </w:rPr>
      </w:pPr>
      <w:r w:rsidRPr="00600ABE">
        <w:rPr>
          <w:rFonts w:ascii="Times New Roman" w:hAnsi="Times New Roman"/>
          <w:b/>
          <w:sz w:val="28"/>
          <w:szCs w:val="28"/>
        </w:rPr>
        <w:t>Источник</w:t>
      </w:r>
      <w:r w:rsidRPr="00600ABE">
        <w:rPr>
          <w:rFonts w:ascii="Times New Roman" w:hAnsi="Times New Roman"/>
          <w:sz w:val="28"/>
          <w:szCs w:val="28"/>
        </w:rPr>
        <w:t xml:space="preserve">: </w:t>
      </w:r>
      <w:proofErr w:type="spellStart"/>
      <w:r w:rsidRPr="00600ABE">
        <w:rPr>
          <w:rFonts w:ascii="Times New Roman" w:hAnsi="Times New Roman"/>
          <w:sz w:val="28"/>
          <w:szCs w:val="28"/>
        </w:rPr>
        <w:t>Кусмарцев</w:t>
      </w:r>
      <w:proofErr w:type="spellEnd"/>
      <w:r w:rsidRPr="00600ABE">
        <w:rPr>
          <w:rFonts w:ascii="Times New Roman" w:hAnsi="Times New Roman"/>
          <w:sz w:val="28"/>
          <w:szCs w:val="28"/>
        </w:rPr>
        <w:t xml:space="preserve"> К.М. Генезис казачьего самоуправления. 2009 г.</w:t>
      </w:r>
    </w:p>
    <w:p w:rsidR="00561047" w:rsidRPr="00DD6A02" w:rsidRDefault="00561047" w:rsidP="00C970F2">
      <w:pPr>
        <w:spacing w:after="0" w:line="240" w:lineRule="auto"/>
        <w:jc w:val="both"/>
        <w:rPr>
          <w:rFonts w:ascii="Times New Roman" w:hAnsi="Times New Roman"/>
          <w:sz w:val="24"/>
          <w:szCs w:val="24"/>
        </w:rPr>
      </w:pPr>
    </w:p>
    <w:p w:rsidR="00561047" w:rsidRDefault="00561047" w:rsidP="00824805">
      <w:pPr>
        <w:spacing w:after="0" w:line="240" w:lineRule="auto"/>
        <w:jc w:val="both"/>
        <w:rPr>
          <w:rFonts w:ascii="Times New Roman" w:hAnsi="Times New Roman"/>
          <w:sz w:val="28"/>
          <w:szCs w:val="28"/>
        </w:rPr>
      </w:pPr>
    </w:p>
    <w:p w:rsidR="00561047" w:rsidRDefault="00561047" w:rsidP="00824805">
      <w:pPr>
        <w:spacing w:after="0" w:line="240" w:lineRule="auto"/>
        <w:jc w:val="both"/>
        <w:rPr>
          <w:rFonts w:ascii="Times New Roman" w:hAnsi="Times New Roman"/>
          <w:sz w:val="28"/>
          <w:szCs w:val="28"/>
        </w:rPr>
      </w:pPr>
    </w:p>
    <w:p w:rsidR="0069741F" w:rsidRPr="00EE7D94" w:rsidRDefault="0069741F" w:rsidP="00875752">
      <w:pPr>
        <w:spacing w:after="0" w:line="240" w:lineRule="auto"/>
        <w:ind w:left="-1418" w:right="-426"/>
        <w:jc w:val="both"/>
        <w:rPr>
          <w:rFonts w:ascii="Times New Roman" w:hAnsi="Times New Roman"/>
          <w:sz w:val="28"/>
          <w:szCs w:val="28"/>
        </w:rPr>
      </w:pPr>
    </w:p>
    <w:sectPr w:rsidR="0069741F" w:rsidRPr="00EE7D94" w:rsidSect="005F196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56"/>
    <w:rsid w:val="000040D5"/>
    <w:rsid w:val="00022BC4"/>
    <w:rsid w:val="00041BEB"/>
    <w:rsid w:val="000844E8"/>
    <w:rsid w:val="00102AC4"/>
    <w:rsid w:val="00143EE9"/>
    <w:rsid w:val="0018411D"/>
    <w:rsid w:val="00290295"/>
    <w:rsid w:val="00294227"/>
    <w:rsid w:val="002A50F5"/>
    <w:rsid w:val="003D2027"/>
    <w:rsid w:val="00550E9F"/>
    <w:rsid w:val="00561047"/>
    <w:rsid w:val="00580EF9"/>
    <w:rsid w:val="005B4F28"/>
    <w:rsid w:val="005C59C0"/>
    <w:rsid w:val="005E6DE3"/>
    <w:rsid w:val="005F1967"/>
    <w:rsid w:val="00600ABE"/>
    <w:rsid w:val="00616347"/>
    <w:rsid w:val="006434F6"/>
    <w:rsid w:val="006823FD"/>
    <w:rsid w:val="006833D0"/>
    <w:rsid w:val="0069741F"/>
    <w:rsid w:val="006F38DC"/>
    <w:rsid w:val="007216C5"/>
    <w:rsid w:val="00735E82"/>
    <w:rsid w:val="0078522D"/>
    <w:rsid w:val="00824805"/>
    <w:rsid w:val="00875752"/>
    <w:rsid w:val="008A05C9"/>
    <w:rsid w:val="008A44C4"/>
    <w:rsid w:val="008A44EE"/>
    <w:rsid w:val="009239BE"/>
    <w:rsid w:val="009A1D8B"/>
    <w:rsid w:val="009C653A"/>
    <w:rsid w:val="009E1448"/>
    <w:rsid w:val="00A0023D"/>
    <w:rsid w:val="00A26903"/>
    <w:rsid w:val="00A47E51"/>
    <w:rsid w:val="00AB2FAA"/>
    <w:rsid w:val="00AE45D4"/>
    <w:rsid w:val="00B465CD"/>
    <w:rsid w:val="00B57054"/>
    <w:rsid w:val="00BB4C30"/>
    <w:rsid w:val="00BD1C56"/>
    <w:rsid w:val="00BE20A5"/>
    <w:rsid w:val="00C13AED"/>
    <w:rsid w:val="00C3489D"/>
    <w:rsid w:val="00C970F2"/>
    <w:rsid w:val="00CA2BE8"/>
    <w:rsid w:val="00CF68EF"/>
    <w:rsid w:val="00D805B8"/>
    <w:rsid w:val="00DD6A02"/>
    <w:rsid w:val="00E25F05"/>
    <w:rsid w:val="00E347E1"/>
    <w:rsid w:val="00EE7D94"/>
    <w:rsid w:val="00EF3B88"/>
    <w:rsid w:val="00F11645"/>
    <w:rsid w:val="00F60282"/>
    <w:rsid w:val="00F738BA"/>
    <w:rsid w:val="00F8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2382F-882A-49F7-8924-9D61172F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8E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0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681">
      <w:bodyDiv w:val="1"/>
      <w:marLeft w:val="0"/>
      <w:marRight w:val="0"/>
      <w:marTop w:val="0"/>
      <w:marBottom w:val="0"/>
      <w:divBdr>
        <w:top w:val="none" w:sz="0" w:space="0" w:color="auto"/>
        <w:left w:val="none" w:sz="0" w:space="0" w:color="auto"/>
        <w:bottom w:val="none" w:sz="0" w:space="0" w:color="auto"/>
        <w:right w:val="none" w:sz="0" w:space="0" w:color="auto"/>
      </w:divBdr>
    </w:div>
    <w:div w:id="899709476">
      <w:bodyDiv w:val="1"/>
      <w:marLeft w:val="0"/>
      <w:marRight w:val="0"/>
      <w:marTop w:val="0"/>
      <w:marBottom w:val="0"/>
      <w:divBdr>
        <w:top w:val="none" w:sz="0" w:space="0" w:color="auto"/>
        <w:left w:val="none" w:sz="0" w:space="0" w:color="auto"/>
        <w:bottom w:val="none" w:sz="0" w:space="0" w:color="auto"/>
        <w:right w:val="none" w:sz="0" w:space="0" w:color="auto"/>
      </w:divBdr>
    </w:div>
    <w:div w:id="1128814022">
      <w:bodyDiv w:val="1"/>
      <w:marLeft w:val="0"/>
      <w:marRight w:val="0"/>
      <w:marTop w:val="0"/>
      <w:marBottom w:val="0"/>
      <w:divBdr>
        <w:top w:val="none" w:sz="0" w:space="0" w:color="auto"/>
        <w:left w:val="none" w:sz="0" w:space="0" w:color="auto"/>
        <w:bottom w:val="none" w:sz="0" w:space="0" w:color="auto"/>
        <w:right w:val="none" w:sz="0" w:space="0" w:color="auto"/>
      </w:divBdr>
    </w:div>
    <w:div w:id="1298605155">
      <w:bodyDiv w:val="1"/>
      <w:marLeft w:val="0"/>
      <w:marRight w:val="0"/>
      <w:marTop w:val="0"/>
      <w:marBottom w:val="0"/>
      <w:divBdr>
        <w:top w:val="none" w:sz="0" w:space="0" w:color="auto"/>
        <w:left w:val="none" w:sz="0" w:space="0" w:color="auto"/>
        <w:bottom w:val="none" w:sz="0" w:space="0" w:color="auto"/>
        <w:right w:val="none" w:sz="0" w:space="0" w:color="auto"/>
      </w:divBdr>
    </w:div>
    <w:div w:id="1702172186">
      <w:bodyDiv w:val="1"/>
      <w:marLeft w:val="0"/>
      <w:marRight w:val="0"/>
      <w:marTop w:val="0"/>
      <w:marBottom w:val="0"/>
      <w:divBdr>
        <w:top w:val="none" w:sz="0" w:space="0" w:color="auto"/>
        <w:left w:val="none" w:sz="0" w:space="0" w:color="auto"/>
        <w:bottom w:val="none" w:sz="0" w:space="0" w:color="auto"/>
        <w:right w:val="none" w:sz="0" w:space="0" w:color="auto"/>
      </w:divBdr>
    </w:div>
    <w:div w:id="1868057553">
      <w:bodyDiv w:val="1"/>
      <w:marLeft w:val="0"/>
      <w:marRight w:val="0"/>
      <w:marTop w:val="0"/>
      <w:marBottom w:val="0"/>
      <w:divBdr>
        <w:top w:val="none" w:sz="0" w:space="0" w:color="auto"/>
        <w:left w:val="none" w:sz="0" w:space="0" w:color="auto"/>
        <w:bottom w:val="none" w:sz="0" w:space="0" w:color="auto"/>
        <w:right w:val="none" w:sz="0" w:space="0" w:color="auto"/>
      </w:divBdr>
    </w:div>
    <w:div w:id="20658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Карпинчик</dc:creator>
  <cp:keywords/>
  <dc:description/>
  <cp:lastModifiedBy>Людмила Васильевна Берникова</cp:lastModifiedBy>
  <cp:revision>2</cp:revision>
  <dcterms:created xsi:type="dcterms:W3CDTF">2021-08-10T09:38:00Z</dcterms:created>
  <dcterms:modified xsi:type="dcterms:W3CDTF">2021-08-10T09:38:00Z</dcterms:modified>
</cp:coreProperties>
</file>